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FD10" w14:textId="77777777" w:rsidR="00B6103D" w:rsidRPr="00C52FFA" w:rsidRDefault="00B6103D" w:rsidP="00C52FFA">
      <w:pPr>
        <w:pStyle w:val="Heading1"/>
      </w:pPr>
      <w:r w:rsidRPr="00C52FFA">
        <w:t>Wrapped!</w:t>
      </w:r>
    </w:p>
    <w:p w14:paraId="50FB5D2E" w14:textId="4F8D9120" w:rsidR="00B6103D" w:rsidRDefault="00C52FFA" w:rsidP="00B6103D">
      <w:r>
        <w:t xml:space="preserve">Tai </w:t>
      </w:r>
      <w:proofErr w:type="spellStart"/>
      <w:r>
        <w:t>Pawb</w:t>
      </w:r>
      <w:proofErr w:type="spellEnd"/>
      <w:r>
        <w:t xml:space="preserve"> </w:t>
      </w:r>
      <w:r w:rsidR="00B6103D">
        <w:t>Annual Report 2024-2025</w:t>
      </w:r>
    </w:p>
    <w:p w14:paraId="74A1F379" w14:textId="77C91D00" w:rsidR="00B6103D" w:rsidRDefault="00B6103D" w:rsidP="00B6103D">
      <w:r>
        <w:t>We imagine a Wales where everyone has the right to a good home</w:t>
      </w:r>
      <w:r w:rsidR="00C52FFA">
        <w:t xml:space="preserve">. </w:t>
      </w:r>
      <w:r>
        <w:t>We advance equality, diversity and social justice in housing in Wales by continuing our work with members, partners and communitie</w:t>
      </w:r>
      <w:r w:rsidR="00C52FFA">
        <w:t>s</w:t>
      </w:r>
      <w:r>
        <w:t>…to fundamentally influence decision making at the highest level and make the change on the ground.</w:t>
      </w:r>
    </w:p>
    <w:p w14:paraId="04064E1D" w14:textId="77777777" w:rsidR="00B6103D" w:rsidRDefault="00B6103D" w:rsidP="00B6103D"/>
    <w:p w14:paraId="3E1F2146" w14:textId="24F4EDDD" w:rsidR="00C52FFA" w:rsidRDefault="00C52FFA" w:rsidP="00B6103D">
      <w:r>
        <w:t>We:</w:t>
      </w:r>
    </w:p>
    <w:p w14:paraId="54A56211" w14:textId="5B1E322A" w:rsidR="00B6103D" w:rsidRDefault="00B6103D" w:rsidP="00B6103D">
      <w:r>
        <w:t>Shape the Change</w:t>
      </w:r>
    </w:p>
    <w:p w14:paraId="6CEB7AB3" w14:textId="331315A4" w:rsidR="00B6103D" w:rsidRDefault="00B6103D" w:rsidP="00B6103D">
      <w:r>
        <w:t>Make the Change</w:t>
      </w:r>
    </w:p>
    <w:p w14:paraId="5F7A2666" w14:textId="2D43D1FF" w:rsidR="00B6103D" w:rsidRDefault="00B6103D" w:rsidP="00B6103D">
      <w:r>
        <w:t>Be the Change</w:t>
      </w:r>
    </w:p>
    <w:p w14:paraId="54E4C18F" w14:textId="77777777" w:rsidR="00B6103D" w:rsidRDefault="00B6103D" w:rsidP="00B6103D"/>
    <w:p w14:paraId="44E4DDA4" w14:textId="0346D608" w:rsidR="00B6103D" w:rsidRDefault="00B6103D" w:rsidP="00C52FFA">
      <w:pPr>
        <w:pStyle w:val="Heading2"/>
      </w:pPr>
      <w:r w:rsidRPr="00C52FFA">
        <w:t>Policy &amp; Influencing</w:t>
      </w:r>
    </w:p>
    <w:p w14:paraId="19E7A107" w14:textId="5A013FC4" w:rsidR="00B6103D" w:rsidRDefault="00B6103D" w:rsidP="00B6103D">
      <w:r>
        <w:t>34 policy changes adopted by Welsh Government</w:t>
      </w:r>
    </w:p>
    <w:p w14:paraId="5510C6E6" w14:textId="618B034E" w:rsidR="00B6103D" w:rsidRDefault="00B6103D" w:rsidP="00B6103D">
      <w:r>
        <w:t>223 Welsh Government Policy inputs</w:t>
      </w:r>
    </w:p>
    <w:p w14:paraId="0C1DE9CA" w14:textId="2CC7A65A" w:rsidR="00B6103D" w:rsidRDefault="00B6103D" w:rsidP="00B6103D">
      <w:r>
        <w:t>148 Senedd Inputs</w:t>
      </w:r>
    </w:p>
    <w:p w14:paraId="4205AD20" w14:textId="4B422D36" w:rsidR="00B6103D" w:rsidRDefault="00B6103D" w:rsidP="00B6103D">
      <w:r>
        <w:t>70 mentioned in Senedd</w:t>
      </w:r>
    </w:p>
    <w:p w14:paraId="11FC0432" w14:textId="77777777" w:rsidR="00B6103D" w:rsidRDefault="00B6103D" w:rsidP="00B6103D"/>
    <w:p w14:paraId="35C541CD" w14:textId="11AA1499" w:rsidR="00B6103D" w:rsidRDefault="00B6103D" w:rsidP="00C52FFA">
      <w:pPr>
        <w:pStyle w:val="Heading3"/>
      </w:pPr>
      <w:r>
        <w:t xml:space="preserve">Campaign for The Right </w:t>
      </w:r>
      <w:proofErr w:type="gramStart"/>
      <w:r>
        <w:t>To</w:t>
      </w:r>
      <w:proofErr w:type="gramEnd"/>
      <w:r>
        <w:t xml:space="preserve"> Adequate Housing</w:t>
      </w:r>
    </w:p>
    <w:p w14:paraId="6FB2626F" w14:textId="13A66B51" w:rsidR="00B6103D" w:rsidRDefault="00B6103D" w:rsidP="00B6103D">
      <w:r>
        <w:t>Top Policy Impacts</w:t>
      </w:r>
      <w:r w:rsidR="00C52FFA">
        <w:t>:</w:t>
      </w:r>
    </w:p>
    <w:p w14:paraId="4C8C5572" w14:textId="77777777" w:rsidR="00B6103D" w:rsidRPr="00B6103D" w:rsidRDefault="00B6103D" w:rsidP="00C52FFA">
      <w:pPr>
        <w:pStyle w:val="ListParagraph"/>
        <w:numPr>
          <w:ilvl w:val="0"/>
          <w:numId w:val="1"/>
        </w:numPr>
      </w:pPr>
      <w:r w:rsidRPr="00C52FFA">
        <w:rPr>
          <w:lang w:val="en-US"/>
        </w:rPr>
        <w:t>Publication of new policy documents enhancing the campaign</w:t>
      </w:r>
      <w:r w:rsidRPr="00C52FFA">
        <w:rPr>
          <w:b/>
          <w:bCs/>
          <w:lang w:val="en-US"/>
        </w:rPr>
        <w:t xml:space="preserve"> including Road Map and Campaign White Paper </w:t>
      </w:r>
    </w:p>
    <w:p w14:paraId="2F04CB68" w14:textId="77777777" w:rsidR="00B6103D" w:rsidRPr="00B6103D" w:rsidRDefault="00B6103D" w:rsidP="00C52FFA">
      <w:pPr>
        <w:pStyle w:val="ListParagraph"/>
        <w:numPr>
          <w:ilvl w:val="0"/>
          <w:numId w:val="1"/>
        </w:numPr>
      </w:pPr>
      <w:r w:rsidRPr="00C52FFA">
        <w:rPr>
          <w:lang w:val="en-US"/>
        </w:rPr>
        <w:t xml:space="preserve">Welsh Government White Paper published </w:t>
      </w:r>
      <w:r w:rsidRPr="00C52FFA">
        <w:rPr>
          <w:b/>
          <w:bCs/>
          <w:lang w:val="en-US"/>
        </w:rPr>
        <w:t>owing to campaign influencing</w:t>
      </w:r>
    </w:p>
    <w:p w14:paraId="2F9162E0" w14:textId="77777777" w:rsidR="00B6103D" w:rsidRPr="00B6103D" w:rsidRDefault="00B6103D" w:rsidP="00C52FFA">
      <w:pPr>
        <w:pStyle w:val="ListParagraph"/>
        <w:numPr>
          <w:ilvl w:val="0"/>
          <w:numId w:val="1"/>
        </w:numPr>
      </w:pPr>
      <w:r w:rsidRPr="00C52FFA">
        <w:rPr>
          <w:lang w:val="en-US"/>
        </w:rPr>
        <w:t xml:space="preserve">Back Bench legislative motion for the </w:t>
      </w:r>
      <w:r w:rsidRPr="00C52FFA">
        <w:rPr>
          <w:b/>
          <w:bCs/>
          <w:lang w:val="en-US"/>
        </w:rPr>
        <w:t>right to housing</w:t>
      </w:r>
      <w:r w:rsidRPr="00C52FFA">
        <w:rPr>
          <w:lang w:val="en-US"/>
        </w:rPr>
        <w:t xml:space="preserve"> receives cross-party support in the Senedd</w:t>
      </w:r>
    </w:p>
    <w:p w14:paraId="1036330D" w14:textId="77777777" w:rsidR="00B6103D" w:rsidRPr="00B6103D" w:rsidRDefault="00B6103D" w:rsidP="00C52FFA">
      <w:pPr>
        <w:pStyle w:val="ListParagraph"/>
        <w:numPr>
          <w:ilvl w:val="0"/>
          <w:numId w:val="1"/>
        </w:numPr>
      </w:pPr>
      <w:r w:rsidRPr="00C52FFA">
        <w:rPr>
          <w:b/>
          <w:bCs/>
          <w:lang w:val="en-US"/>
        </w:rPr>
        <w:t xml:space="preserve">Over 70% of Housing Associations CEOs sign draft Bill in support of Right </w:t>
      </w:r>
      <w:proofErr w:type="gramStart"/>
      <w:r w:rsidRPr="00C52FFA">
        <w:rPr>
          <w:b/>
          <w:bCs/>
          <w:lang w:val="en-US"/>
        </w:rPr>
        <w:t>To</w:t>
      </w:r>
      <w:proofErr w:type="gramEnd"/>
      <w:r w:rsidRPr="00C52FFA">
        <w:rPr>
          <w:b/>
          <w:bCs/>
          <w:lang w:val="en-US"/>
        </w:rPr>
        <w:t xml:space="preserve"> Adequate Housing campaign</w:t>
      </w:r>
    </w:p>
    <w:p w14:paraId="1E4EAB51" w14:textId="77777777" w:rsidR="00B6103D" w:rsidRDefault="00B6103D" w:rsidP="00B6103D"/>
    <w:p w14:paraId="7E9CB876" w14:textId="6AAC1F06" w:rsidR="00B6103D" w:rsidRDefault="00B6103D" w:rsidP="00C52FFA">
      <w:pPr>
        <w:pStyle w:val="Heading3"/>
      </w:pPr>
      <w:r>
        <w:t>Welsh Government and Senedd impact</w:t>
      </w:r>
      <w:r w:rsidR="00C52FFA">
        <w:t>:</w:t>
      </w:r>
    </w:p>
    <w:p w14:paraId="67E5915A" w14:textId="28253BEC" w:rsidR="00B6103D" w:rsidRDefault="00B6103D" w:rsidP="00C52FFA">
      <w:pPr>
        <w:pStyle w:val="ListParagraph"/>
        <w:numPr>
          <w:ilvl w:val="0"/>
          <w:numId w:val="2"/>
        </w:numPr>
      </w:pPr>
      <w:r>
        <w:t>17 consultation responses to the Senedd and Welsh Government</w:t>
      </w:r>
    </w:p>
    <w:p w14:paraId="0B9569E0" w14:textId="77777777" w:rsidR="00B6103D" w:rsidRPr="00C52FFA" w:rsidRDefault="00B6103D" w:rsidP="00C52FFA">
      <w:pPr>
        <w:pStyle w:val="ListParagraph"/>
        <w:numPr>
          <w:ilvl w:val="0"/>
          <w:numId w:val="2"/>
        </w:numPr>
        <w:rPr>
          <w:lang w:val="en-US"/>
        </w:rPr>
      </w:pPr>
      <w:r w:rsidRPr="00C52FFA">
        <w:rPr>
          <w:lang w:val="en-US"/>
        </w:rPr>
        <w:lastRenderedPageBreak/>
        <w:t>Rent Smart Wales to promote Hate Crime training</w:t>
      </w:r>
    </w:p>
    <w:p w14:paraId="2BCFBC11" w14:textId="77777777" w:rsidR="00B6103D" w:rsidRPr="00B6103D" w:rsidRDefault="00B6103D" w:rsidP="00C52FFA">
      <w:pPr>
        <w:pStyle w:val="ListParagraph"/>
        <w:numPr>
          <w:ilvl w:val="0"/>
          <w:numId w:val="2"/>
        </w:numPr>
      </w:pPr>
      <w:r w:rsidRPr="00C52FFA">
        <w:rPr>
          <w:b/>
          <w:bCs/>
          <w:lang w:val="en-US"/>
        </w:rPr>
        <w:t>Inclusion of recommendation in Local Government and Housing Committee of PRS Guarantor Scheme</w:t>
      </w:r>
      <w:r w:rsidRPr="00C52FFA">
        <w:rPr>
          <w:lang w:val="en-US"/>
        </w:rPr>
        <w:t>, later included for consultation by Welsh Government  </w:t>
      </w:r>
    </w:p>
    <w:p w14:paraId="2A562A2E" w14:textId="6E607F6F" w:rsidR="00B6103D" w:rsidRDefault="00B6103D" w:rsidP="00C52FFA">
      <w:pPr>
        <w:pStyle w:val="ListParagraph"/>
        <w:numPr>
          <w:ilvl w:val="0"/>
          <w:numId w:val="2"/>
        </w:numPr>
      </w:pPr>
      <w:r w:rsidRPr="00C52FFA">
        <w:rPr>
          <w:lang w:val="en-US"/>
        </w:rPr>
        <w:t xml:space="preserve">Welsh Government pattern book work - </w:t>
      </w:r>
      <w:r w:rsidRPr="00C52FFA">
        <w:rPr>
          <w:b/>
          <w:bCs/>
          <w:lang w:val="en-US"/>
        </w:rPr>
        <w:t>disabled tenants and those with lived experience to be offered 'post occupation' review of new-builds to improve next iteration </w:t>
      </w:r>
    </w:p>
    <w:p w14:paraId="6D0625A0" w14:textId="77777777" w:rsidR="00B6103D" w:rsidRDefault="00B6103D" w:rsidP="00B6103D"/>
    <w:p w14:paraId="7CF38947" w14:textId="77777777" w:rsidR="00C52FFA" w:rsidRDefault="00C52FFA" w:rsidP="00C52FFA">
      <w:pPr>
        <w:pStyle w:val="Heading2"/>
      </w:pPr>
      <w:r>
        <w:t>Anti-Racist Wales</w:t>
      </w:r>
    </w:p>
    <w:p w14:paraId="7D482A85" w14:textId="2F2A1850" w:rsidR="00B6103D" w:rsidRDefault="00B6103D" w:rsidP="00C52FFA">
      <w:pPr>
        <w:pStyle w:val="ListParagraph"/>
        <w:numPr>
          <w:ilvl w:val="0"/>
          <w:numId w:val="3"/>
        </w:numPr>
      </w:pPr>
      <w:r>
        <w:t>Hosted 17 anti-racism events including 4 Deeds not Words Leaders meetings</w:t>
      </w:r>
    </w:p>
    <w:p w14:paraId="549422E1" w14:textId="77777777" w:rsidR="00B6103D" w:rsidRDefault="00B6103D" w:rsidP="00C52FFA">
      <w:pPr>
        <w:pStyle w:val="ListParagraph"/>
        <w:numPr>
          <w:ilvl w:val="0"/>
          <w:numId w:val="3"/>
        </w:numPr>
      </w:pPr>
      <w:r>
        <w:t>Guest spot on a podcast episode of “Mutual Interest” by Merthyr Valleys Homes talking about Black History Month</w:t>
      </w:r>
    </w:p>
    <w:p w14:paraId="519F6ED6" w14:textId="4C731435" w:rsidR="00B6103D" w:rsidRDefault="00B6103D" w:rsidP="00B6103D">
      <w:pPr>
        <w:pStyle w:val="ListParagraph"/>
        <w:numPr>
          <w:ilvl w:val="0"/>
          <w:numId w:val="3"/>
        </w:numPr>
      </w:pPr>
      <w:r>
        <w:t>Launched our Deeds Not Words &amp; Anti-Racism Survey - 5 years on</w:t>
      </w:r>
    </w:p>
    <w:p w14:paraId="71268EA5" w14:textId="77777777" w:rsidR="00C52FFA" w:rsidRDefault="00C52FFA" w:rsidP="00C52FFA">
      <w:pPr>
        <w:pStyle w:val="ListParagraph"/>
      </w:pPr>
    </w:p>
    <w:p w14:paraId="62439AED" w14:textId="0083570C" w:rsidR="00B6103D" w:rsidRDefault="00B6103D" w:rsidP="00B6103D">
      <w:r>
        <w:t>Welcome to our Anti-Racism Manager, Evelyn</w:t>
      </w:r>
    </w:p>
    <w:p w14:paraId="49FAB4AC" w14:textId="6F3B4640" w:rsidR="00B6103D" w:rsidRDefault="00B6103D" w:rsidP="00B6103D">
      <w:r>
        <w:t>“My aim is to break down systemic barriers that have long prevented ethnic minorities and marginalised communities from accessing fair housing – and, importantly, to work with partners and members to build a more equitable system”</w:t>
      </w:r>
    </w:p>
    <w:p w14:paraId="1DE1114E" w14:textId="77777777" w:rsidR="00C52FFA" w:rsidRDefault="00C52FFA" w:rsidP="00B6103D"/>
    <w:p w14:paraId="2BB6C02C" w14:textId="5002FE42" w:rsidR="00B6103D" w:rsidRDefault="00B6103D" w:rsidP="00B6103D">
      <w:r>
        <w:t>We have:</w:t>
      </w:r>
    </w:p>
    <w:p w14:paraId="4FD81900" w14:textId="77777777" w:rsidR="00B6103D" w:rsidRDefault="00B6103D" w:rsidP="00C52FFA">
      <w:pPr>
        <w:pStyle w:val="ListParagraph"/>
        <w:numPr>
          <w:ilvl w:val="0"/>
          <w:numId w:val="4"/>
        </w:numPr>
      </w:pPr>
      <w:r>
        <w:t>Led sector-wide cultural change</w:t>
      </w:r>
    </w:p>
    <w:p w14:paraId="3043EDF1" w14:textId="77777777" w:rsidR="00B6103D" w:rsidRDefault="00B6103D" w:rsidP="00C52FFA">
      <w:pPr>
        <w:pStyle w:val="ListParagraph"/>
        <w:numPr>
          <w:ilvl w:val="0"/>
          <w:numId w:val="4"/>
        </w:numPr>
      </w:pPr>
      <w:r>
        <w:t>Strengthened leadership commitment</w:t>
      </w:r>
    </w:p>
    <w:p w14:paraId="390C0154" w14:textId="77777777" w:rsidR="00B6103D" w:rsidRDefault="00B6103D" w:rsidP="00C52FFA">
      <w:pPr>
        <w:pStyle w:val="ListParagraph"/>
        <w:numPr>
          <w:ilvl w:val="0"/>
          <w:numId w:val="4"/>
        </w:numPr>
      </w:pPr>
      <w:r>
        <w:t>Improved workforce diversity</w:t>
      </w:r>
    </w:p>
    <w:p w14:paraId="1C9BD7FF" w14:textId="77777777" w:rsidR="00B6103D" w:rsidRDefault="00B6103D" w:rsidP="00C52FFA">
      <w:pPr>
        <w:pStyle w:val="ListParagraph"/>
        <w:numPr>
          <w:ilvl w:val="0"/>
          <w:numId w:val="4"/>
        </w:numPr>
      </w:pPr>
      <w:r>
        <w:t>Expanded anti-racism training</w:t>
      </w:r>
    </w:p>
    <w:p w14:paraId="21BA1B5E" w14:textId="77777777" w:rsidR="00B6103D" w:rsidRDefault="00B6103D" w:rsidP="00C52FFA">
      <w:pPr>
        <w:pStyle w:val="ListParagraph"/>
        <w:numPr>
          <w:ilvl w:val="0"/>
          <w:numId w:val="4"/>
        </w:numPr>
      </w:pPr>
      <w:r>
        <w:t>Embedded data-led action</w:t>
      </w:r>
    </w:p>
    <w:p w14:paraId="7BB8B4CB" w14:textId="77777777" w:rsidR="00B6103D" w:rsidRDefault="00B6103D" w:rsidP="00C52FFA">
      <w:pPr>
        <w:pStyle w:val="ListParagraph"/>
        <w:numPr>
          <w:ilvl w:val="0"/>
          <w:numId w:val="4"/>
        </w:numPr>
      </w:pPr>
      <w:r>
        <w:t>Increased meaningful engagement</w:t>
      </w:r>
      <w:r>
        <w:br/>
        <w:t>with ethnic minority tenants across</w:t>
      </w:r>
      <w:r>
        <w:br/>
        <w:t>Welsh housing</w:t>
      </w:r>
    </w:p>
    <w:p w14:paraId="2CD4E4FD" w14:textId="77777777" w:rsidR="00B6103D" w:rsidRDefault="00B6103D" w:rsidP="00B6103D"/>
    <w:p w14:paraId="1EEA0E0A" w14:textId="77777777" w:rsidR="00B6103D" w:rsidRPr="00B6103D" w:rsidRDefault="00B6103D" w:rsidP="00C52FFA">
      <w:pPr>
        <w:pStyle w:val="ListParagraph"/>
        <w:numPr>
          <w:ilvl w:val="0"/>
          <w:numId w:val="4"/>
        </w:numPr>
      </w:pPr>
      <w:r w:rsidRPr="00C52FFA">
        <w:rPr>
          <w:b/>
          <w:bCs/>
          <w:lang w:val="en-US"/>
        </w:rPr>
        <w:t xml:space="preserve">Leading on strategic support, sector reflection &amp; challenge in response to racist riots </w:t>
      </w:r>
      <w:r w:rsidRPr="00C52FFA">
        <w:rPr>
          <w:lang w:val="en-US"/>
        </w:rPr>
        <w:t>including information, good practice tools and publications </w:t>
      </w:r>
    </w:p>
    <w:p w14:paraId="64BCC308" w14:textId="77777777" w:rsidR="00B6103D" w:rsidRPr="00C52FFA" w:rsidRDefault="00B6103D" w:rsidP="00C52FFA">
      <w:pPr>
        <w:pStyle w:val="ListParagraph"/>
        <w:numPr>
          <w:ilvl w:val="0"/>
          <w:numId w:val="4"/>
        </w:numPr>
        <w:rPr>
          <w:lang w:val="en-US"/>
        </w:rPr>
      </w:pPr>
      <w:r w:rsidRPr="00C52FFA">
        <w:rPr>
          <w:lang w:val="en-US"/>
        </w:rPr>
        <w:t xml:space="preserve">Subgroup chaired and </w:t>
      </w:r>
      <w:r w:rsidRPr="00C52FFA">
        <w:rPr>
          <w:b/>
          <w:bCs/>
          <w:lang w:val="en-US"/>
        </w:rPr>
        <w:t xml:space="preserve">recommendations on race and homelessness </w:t>
      </w:r>
      <w:r w:rsidRPr="00C52FFA">
        <w:rPr>
          <w:lang w:val="en-US"/>
        </w:rPr>
        <w:t>to Ending Homelessness Board</w:t>
      </w:r>
    </w:p>
    <w:p w14:paraId="38BB1ECC" w14:textId="77777777" w:rsidR="00B6103D" w:rsidRPr="00B6103D" w:rsidRDefault="00B6103D" w:rsidP="00C52FFA">
      <w:pPr>
        <w:pStyle w:val="ListParagraph"/>
        <w:numPr>
          <w:ilvl w:val="0"/>
          <w:numId w:val="4"/>
        </w:numPr>
      </w:pPr>
      <w:r w:rsidRPr="00C52FFA">
        <w:rPr>
          <w:b/>
          <w:bCs/>
          <w:lang w:val="en-US"/>
        </w:rPr>
        <w:t xml:space="preserve">Board and staff diversity increased </w:t>
      </w:r>
      <w:r w:rsidRPr="00C52FFA">
        <w:rPr>
          <w:lang w:val="en-US"/>
        </w:rPr>
        <w:t>thanks to Deeds not Words and Pathway to Board</w:t>
      </w:r>
    </w:p>
    <w:p w14:paraId="46B70EE6" w14:textId="658944CB" w:rsidR="00B6103D" w:rsidRPr="00B6103D" w:rsidRDefault="00B6103D" w:rsidP="00C52FFA">
      <w:pPr>
        <w:pStyle w:val="ListParagraph"/>
        <w:numPr>
          <w:ilvl w:val="0"/>
          <w:numId w:val="4"/>
        </w:numPr>
      </w:pPr>
      <w:r w:rsidRPr="00C52FFA">
        <w:rPr>
          <w:lang w:val="en-US"/>
        </w:rPr>
        <w:lastRenderedPageBreak/>
        <w:t xml:space="preserve">Updates to Nation of Sanctuary and ARWAP plans </w:t>
      </w:r>
      <w:r w:rsidRPr="00C52FFA">
        <w:rPr>
          <w:b/>
          <w:bCs/>
          <w:lang w:val="en-US"/>
        </w:rPr>
        <w:t xml:space="preserve">based on Tai </w:t>
      </w:r>
      <w:proofErr w:type="spellStart"/>
      <w:r w:rsidRPr="00C52FFA">
        <w:rPr>
          <w:b/>
          <w:bCs/>
          <w:lang w:val="en-US"/>
        </w:rPr>
        <w:t>Pawb</w:t>
      </w:r>
      <w:proofErr w:type="spellEnd"/>
      <w:r w:rsidRPr="00C52FFA">
        <w:rPr>
          <w:b/>
          <w:bCs/>
          <w:lang w:val="en-US"/>
        </w:rPr>
        <w:t xml:space="preserve"> feedback  </w:t>
      </w:r>
    </w:p>
    <w:p w14:paraId="31B79D34" w14:textId="77777777" w:rsidR="00B6103D" w:rsidRDefault="00B6103D" w:rsidP="00B6103D"/>
    <w:p w14:paraId="566D7B21" w14:textId="0A3F0B09" w:rsidR="00C52FFA" w:rsidRDefault="00C52FFA" w:rsidP="00C52FFA">
      <w:pPr>
        <w:pStyle w:val="Heading2"/>
      </w:pPr>
      <w:r>
        <w:t>Projects and Partnerships</w:t>
      </w:r>
    </w:p>
    <w:p w14:paraId="168E2D12" w14:textId="77777777" w:rsidR="00C52FFA" w:rsidRPr="00C52FFA" w:rsidRDefault="00C52FFA" w:rsidP="00C52FFA"/>
    <w:p w14:paraId="67DF7BB4" w14:textId="2DF51EBF" w:rsidR="00B6103D" w:rsidRDefault="00C52FFA" w:rsidP="00B6103D">
      <w:pPr>
        <w:rPr>
          <w:lang w:val="en-US"/>
        </w:rPr>
      </w:pPr>
      <w:r w:rsidRPr="00C52FFA">
        <w:rPr>
          <w:b/>
          <w:bCs/>
        </w:rPr>
        <w:t>3 -</w:t>
      </w:r>
      <w:r>
        <w:t xml:space="preserve"> </w:t>
      </w:r>
      <w:r w:rsidR="00B6103D" w:rsidRPr="00B6103D">
        <w:rPr>
          <w:b/>
          <w:bCs/>
          <w:lang w:val="en-US"/>
        </w:rPr>
        <w:t>Stronger Together</w:t>
      </w:r>
      <w:r w:rsidR="00B6103D">
        <w:rPr>
          <w:b/>
          <w:bCs/>
          <w:lang w:val="en-US"/>
        </w:rPr>
        <w:t xml:space="preserve"> </w:t>
      </w:r>
      <w:r w:rsidR="00B6103D" w:rsidRPr="00B6103D">
        <w:rPr>
          <w:lang w:val="en-US"/>
        </w:rPr>
        <w:t>-</w:t>
      </w:r>
      <w:r w:rsidR="00B6103D" w:rsidRPr="00B6103D">
        <w:rPr>
          <w:b/>
          <w:bCs/>
          <w:lang w:val="en-US"/>
        </w:rPr>
        <w:t xml:space="preserve"> </w:t>
      </w:r>
      <w:r w:rsidR="00B6103D" w:rsidRPr="00B6103D">
        <w:rPr>
          <w:lang w:val="en-US"/>
        </w:rPr>
        <w:t>Housing and People Seeking Sanctuary</w:t>
      </w:r>
    </w:p>
    <w:p w14:paraId="424BE703" w14:textId="51B617D9" w:rsidR="00B6103D" w:rsidRDefault="00B6103D" w:rsidP="00B6103D">
      <w:pPr>
        <w:rPr>
          <w:lang w:val="en-US"/>
        </w:rPr>
      </w:pPr>
      <w:r>
        <w:rPr>
          <w:b/>
          <w:bCs/>
          <w:lang w:val="en-US"/>
        </w:rPr>
        <w:t xml:space="preserve">4 - </w:t>
      </w:r>
      <w:r w:rsidRPr="00B6103D">
        <w:rPr>
          <w:b/>
          <w:bCs/>
          <w:lang w:val="en-US"/>
        </w:rPr>
        <w:t xml:space="preserve">Equitable Response to Climate Change </w:t>
      </w:r>
      <w:r w:rsidRPr="00B6103D">
        <w:rPr>
          <w:lang w:val="en-US"/>
        </w:rPr>
        <w:t>- Roundtables and research groups</w:t>
      </w:r>
    </w:p>
    <w:p w14:paraId="3C532B45" w14:textId="0DFDC0F7" w:rsidR="00B6103D" w:rsidRPr="00B6103D" w:rsidRDefault="00B6103D" w:rsidP="00B6103D">
      <w:r>
        <w:rPr>
          <w:b/>
          <w:bCs/>
          <w:lang w:val="en-US"/>
        </w:rPr>
        <w:t xml:space="preserve">2 - </w:t>
      </w:r>
      <w:r w:rsidRPr="00B6103D">
        <w:rPr>
          <w:b/>
          <w:bCs/>
          <w:lang w:val="en-US"/>
        </w:rPr>
        <w:t>Accessible Housing Partnership</w:t>
      </w:r>
      <w:r>
        <w:rPr>
          <w:b/>
          <w:bCs/>
          <w:lang w:val="en-US"/>
        </w:rPr>
        <w:t xml:space="preserve"> </w:t>
      </w:r>
      <w:r w:rsidRPr="00B6103D">
        <w:rPr>
          <w:lang w:val="en-US"/>
        </w:rPr>
        <w:t>- Engagement and Consultation</w:t>
      </w:r>
    </w:p>
    <w:p w14:paraId="76550F7B" w14:textId="77777777" w:rsidR="00B6103D" w:rsidRPr="00B6103D" w:rsidRDefault="00B6103D" w:rsidP="00B6103D"/>
    <w:p w14:paraId="060F93D1" w14:textId="77777777" w:rsidR="00B6103D" w:rsidRPr="00B6103D" w:rsidRDefault="00B6103D" w:rsidP="00375BB4">
      <w:pPr>
        <w:pStyle w:val="Heading3"/>
      </w:pPr>
      <w:r w:rsidRPr="00B6103D">
        <w:rPr>
          <w:lang w:val="en-US"/>
        </w:rPr>
        <w:t>Completion of a Three-Year Project with Welsh Refugee Council &amp; Housing Justice Cymru:</w:t>
      </w:r>
    </w:p>
    <w:p w14:paraId="07114E0F" w14:textId="459C34A3" w:rsidR="00B6103D" w:rsidRDefault="00B6103D" w:rsidP="00B6103D">
      <w:r>
        <w:t>Key achievements</w:t>
      </w:r>
      <w:r w:rsidR="00375BB4">
        <w:t>:</w:t>
      </w:r>
    </w:p>
    <w:p w14:paraId="3DEC59A2" w14:textId="77777777" w:rsidR="00B6103D" w:rsidRDefault="00B6103D" w:rsidP="00375BB4">
      <w:pPr>
        <w:pStyle w:val="ListParagraph"/>
        <w:numPr>
          <w:ilvl w:val="0"/>
          <w:numId w:val="5"/>
        </w:numPr>
      </w:pPr>
      <w:r>
        <w:t>We raised awareness and built capacity in the housing sector to accommodate refugees and asylum seekers</w:t>
      </w:r>
    </w:p>
    <w:p w14:paraId="3B94AD72" w14:textId="77777777" w:rsidR="00B6103D" w:rsidRDefault="00B6103D" w:rsidP="00375BB4">
      <w:pPr>
        <w:pStyle w:val="ListParagraph"/>
        <w:numPr>
          <w:ilvl w:val="0"/>
          <w:numId w:val="5"/>
        </w:numPr>
      </w:pPr>
      <w:r>
        <w:t>Housing and People Seeking Sanctuary eLearning package launched</w:t>
      </w:r>
    </w:p>
    <w:p w14:paraId="51CECE8C" w14:textId="78B49E86" w:rsidR="00B6103D" w:rsidRDefault="00B6103D" w:rsidP="00375BB4">
      <w:pPr>
        <w:pStyle w:val="ListParagraph"/>
        <w:numPr>
          <w:ilvl w:val="0"/>
          <w:numId w:val="5"/>
        </w:numPr>
      </w:pPr>
      <w:r>
        <w:t>Used lived experience to inform policy, ensuring that housing solutions centre the voices of those with direct experience</w:t>
      </w:r>
    </w:p>
    <w:p w14:paraId="05D6AC6D" w14:textId="77777777" w:rsidR="00B6103D" w:rsidRDefault="00B6103D" w:rsidP="00B6103D"/>
    <w:p w14:paraId="17A183BA" w14:textId="611B8439" w:rsidR="00B6103D" w:rsidRDefault="00B6103D" w:rsidP="00B6103D">
      <w:r>
        <w:t>Conclusion of our Nation of Sanctuary project</w:t>
      </w:r>
      <w:r w:rsidR="00375BB4">
        <w:t>:</w:t>
      </w:r>
    </w:p>
    <w:p w14:paraId="0A1E9DC3" w14:textId="77777777" w:rsidR="00B6103D" w:rsidRDefault="00B6103D" w:rsidP="00375BB4">
      <w:pPr>
        <w:pStyle w:val="ListParagraph"/>
        <w:numPr>
          <w:ilvl w:val="0"/>
          <w:numId w:val="6"/>
        </w:numPr>
      </w:pPr>
      <w:r>
        <w:t>The final two of our 'Stronger Together' events bringing together housing organisations and sanctuary seeker organisations to share best practice and make partnerships and connections across Wales</w:t>
      </w:r>
    </w:p>
    <w:p w14:paraId="6CFA5503" w14:textId="44327ABB" w:rsidR="00B6103D" w:rsidRDefault="00B6103D" w:rsidP="00375BB4">
      <w:pPr>
        <w:pStyle w:val="ListParagraph"/>
        <w:numPr>
          <w:ilvl w:val="0"/>
          <w:numId w:val="6"/>
        </w:numPr>
      </w:pPr>
      <w:r>
        <w:t>Stronger Together socials campaign with Oasis: weekly cross-platform comms takeover and case studies, guides, awareness content, assets, and interviews</w:t>
      </w:r>
    </w:p>
    <w:p w14:paraId="4E4D5A26" w14:textId="77777777" w:rsidR="00B6103D" w:rsidRDefault="00B6103D" w:rsidP="00B6103D"/>
    <w:p w14:paraId="6BFCC845" w14:textId="7757BE7E" w:rsidR="00B6103D" w:rsidRDefault="00B6103D" w:rsidP="00375BB4">
      <w:pPr>
        <w:pStyle w:val="Heading3"/>
      </w:pPr>
      <w:r>
        <w:t>Leading on Climate Justice and Housing</w:t>
      </w:r>
    </w:p>
    <w:p w14:paraId="5B9BE50B" w14:textId="77777777" w:rsidR="00B6103D" w:rsidRDefault="00B6103D" w:rsidP="00375BB4">
      <w:pPr>
        <w:pStyle w:val="ListParagraph"/>
        <w:numPr>
          <w:ilvl w:val="0"/>
          <w:numId w:val="7"/>
        </w:numPr>
      </w:pPr>
      <w:r>
        <w:t>Engaged tenants of Cynon Taf, Taff, Cadwyn, and United Welsh Housing Associations in conversations about how climate change policies should be fair and inclusive.</w:t>
      </w:r>
    </w:p>
    <w:p w14:paraId="0D76E2E0" w14:textId="77777777" w:rsidR="00B6103D" w:rsidRDefault="00B6103D" w:rsidP="00375BB4">
      <w:pPr>
        <w:pStyle w:val="ListParagraph"/>
        <w:numPr>
          <w:ilvl w:val="0"/>
          <w:numId w:val="7"/>
        </w:numPr>
      </w:pPr>
      <w:r>
        <w:t>Engagement with Policymakers &amp; Practitioners: Hosted a focus group to influence decision-makers and ensure accessibility is prioritized in housing policies.</w:t>
      </w:r>
    </w:p>
    <w:p w14:paraId="24EA5629" w14:textId="77777777" w:rsidR="00B6103D" w:rsidRDefault="00B6103D" w:rsidP="00B6103D"/>
    <w:p w14:paraId="72D0D274" w14:textId="77777777" w:rsidR="00375BB4" w:rsidRDefault="00375BB4" w:rsidP="00375BB4">
      <w:pPr>
        <w:pStyle w:val="Heading3"/>
        <w:rPr>
          <w:lang w:val="en-US"/>
        </w:rPr>
      </w:pPr>
      <w:r>
        <w:rPr>
          <w:lang w:val="en-US"/>
        </w:rPr>
        <w:t>PRS Champions (part of the BOOST project)</w:t>
      </w:r>
    </w:p>
    <w:p w14:paraId="0BA8E78C" w14:textId="77777777" w:rsidR="00B6103D" w:rsidRPr="00B6103D" w:rsidRDefault="00B6103D" w:rsidP="00375BB4">
      <w:pPr>
        <w:pStyle w:val="ListParagraph"/>
        <w:numPr>
          <w:ilvl w:val="0"/>
          <w:numId w:val="8"/>
        </w:numPr>
      </w:pPr>
      <w:r w:rsidRPr="00375BB4">
        <w:rPr>
          <w:b/>
          <w:bCs/>
          <w:lang w:val="en-US"/>
        </w:rPr>
        <w:t xml:space="preserve">Launched tenant </w:t>
      </w:r>
      <w:proofErr w:type="spellStart"/>
      <w:r w:rsidRPr="00375BB4">
        <w:rPr>
          <w:b/>
          <w:bCs/>
          <w:lang w:val="en-US"/>
        </w:rPr>
        <w:t>focussed</w:t>
      </w:r>
      <w:proofErr w:type="spellEnd"/>
      <w:r w:rsidRPr="00375BB4">
        <w:rPr>
          <w:b/>
          <w:bCs/>
          <w:lang w:val="en-US"/>
        </w:rPr>
        <w:t xml:space="preserve"> renters’ rights workshops </w:t>
      </w:r>
      <w:r w:rsidRPr="00375BB4">
        <w:rPr>
          <w:lang w:val="en-US"/>
        </w:rPr>
        <w:t>throughout Gwent</w:t>
      </w:r>
    </w:p>
    <w:p w14:paraId="38CF8488" w14:textId="77777777" w:rsidR="00B6103D" w:rsidRPr="00B6103D" w:rsidRDefault="00B6103D" w:rsidP="00375BB4">
      <w:pPr>
        <w:pStyle w:val="ListParagraph"/>
        <w:numPr>
          <w:ilvl w:val="0"/>
          <w:numId w:val="8"/>
        </w:numPr>
      </w:pPr>
      <w:r w:rsidRPr="00375BB4">
        <w:rPr>
          <w:b/>
          <w:bCs/>
          <w:lang w:val="en-US"/>
        </w:rPr>
        <w:t>62 landlords trained</w:t>
      </w:r>
    </w:p>
    <w:p w14:paraId="53EBEB26" w14:textId="77777777" w:rsidR="00B6103D" w:rsidRPr="00B6103D" w:rsidRDefault="00B6103D" w:rsidP="00375BB4">
      <w:pPr>
        <w:pStyle w:val="ListParagraph"/>
        <w:numPr>
          <w:ilvl w:val="0"/>
          <w:numId w:val="8"/>
        </w:numPr>
      </w:pPr>
      <w:r w:rsidRPr="00375BB4">
        <w:rPr>
          <w:b/>
          <w:bCs/>
          <w:lang w:val="en-US"/>
        </w:rPr>
        <w:t xml:space="preserve">Hosted an “All Things Equal: Widening Access to the PRS” workshop </w:t>
      </w:r>
      <w:r w:rsidRPr="00375BB4">
        <w:rPr>
          <w:lang w:val="en-US"/>
        </w:rPr>
        <w:t xml:space="preserve">for housing professionals </w:t>
      </w:r>
    </w:p>
    <w:p w14:paraId="3985A6FC" w14:textId="77777777" w:rsidR="00B6103D" w:rsidRPr="00B6103D" w:rsidRDefault="00B6103D" w:rsidP="00375BB4">
      <w:pPr>
        <w:pStyle w:val="ListParagraph"/>
        <w:numPr>
          <w:ilvl w:val="0"/>
          <w:numId w:val="8"/>
        </w:numPr>
      </w:pPr>
      <w:r w:rsidRPr="00375BB4">
        <w:rPr>
          <w:b/>
          <w:bCs/>
          <w:lang w:val="en-US"/>
        </w:rPr>
        <w:t xml:space="preserve">Champions involved in a ‘Right to Adequate Housing and Fair Rents’ focus </w:t>
      </w:r>
      <w:r w:rsidRPr="00375BB4">
        <w:rPr>
          <w:lang w:val="en-US"/>
        </w:rPr>
        <w:t>group and a visit to the Senedd</w:t>
      </w:r>
    </w:p>
    <w:p w14:paraId="4733DDDF" w14:textId="77777777" w:rsidR="00B6103D" w:rsidRDefault="00B6103D" w:rsidP="00B6103D"/>
    <w:p w14:paraId="09858D2E" w14:textId="35C0952F" w:rsidR="00375BB4" w:rsidRDefault="00375BB4" w:rsidP="00375BB4">
      <w:pPr>
        <w:pStyle w:val="Heading2"/>
      </w:pPr>
      <w:r>
        <w:t>Membership:</w:t>
      </w:r>
    </w:p>
    <w:p w14:paraId="3CD237F7" w14:textId="3A29915E" w:rsidR="00B6103D" w:rsidRDefault="00B6103D" w:rsidP="00375BB4">
      <w:pPr>
        <w:pStyle w:val="ListParagraph"/>
        <w:numPr>
          <w:ilvl w:val="0"/>
          <w:numId w:val="9"/>
        </w:numPr>
      </w:pPr>
      <w:r>
        <w:t>Increase in Number of members from 77 to 81</w:t>
      </w:r>
    </w:p>
    <w:p w14:paraId="67B9E4C8" w14:textId="7EC5E297" w:rsidR="00B6103D" w:rsidRDefault="00B6103D" w:rsidP="00375BB4">
      <w:pPr>
        <w:pStyle w:val="ListParagraph"/>
        <w:numPr>
          <w:ilvl w:val="0"/>
          <w:numId w:val="9"/>
        </w:numPr>
      </w:pPr>
      <w:r>
        <w:t>102 helpline enquiries</w:t>
      </w:r>
    </w:p>
    <w:p w14:paraId="00C8987F" w14:textId="0C08DD59" w:rsidR="00B6103D" w:rsidRDefault="00B6103D" w:rsidP="00375BB4">
      <w:pPr>
        <w:pStyle w:val="ListParagraph"/>
        <w:numPr>
          <w:ilvl w:val="0"/>
          <w:numId w:val="9"/>
        </w:numPr>
      </w:pPr>
      <w:r>
        <w:t xml:space="preserve">1465 mailing list subscribers </w:t>
      </w:r>
    </w:p>
    <w:p w14:paraId="3129EB7A" w14:textId="735B0B8F" w:rsidR="00B6103D" w:rsidRDefault="00B6103D" w:rsidP="00375BB4">
      <w:pPr>
        <w:pStyle w:val="ListParagraph"/>
        <w:numPr>
          <w:ilvl w:val="0"/>
          <w:numId w:val="9"/>
        </w:numPr>
      </w:pPr>
      <w:r>
        <w:t xml:space="preserve">93 training/support delivered </w:t>
      </w:r>
    </w:p>
    <w:p w14:paraId="4DCD0593" w14:textId="77777777" w:rsidR="00375BB4" w:rsidRDefault="00B6103D" w:rsidP="00375BB4">
      <w:pPr>
        <w:pStyle w:val="ListParagraph"/>
        <w:numPr>
          <w:ilvl w:val="0"/>
          <w:numId w:val="9"/>
        </w:numPr>
      </w:pPr>
      <w:r>
        <w:t xml:space="preserve">1081 event registrants </w:t>
      </w:r>
    </w:p>
    <w:p w14:paraId="5AE84B52" w14:textId="27785120" w:rsidR="00B6103D" w:rsidRPr="00375BB4" w:rsidRDefault="00B6103D" w:rsidP="00375BB4">
      <w:pPr>
        <w:pStyle w:val="ListParagraph"/>
        <w:numPr>
          <w:ilvl w:val="0"/>
          <w:numId w:val="9"/>
        </w:numPr>
      </w:pPr>
      <w:r w:rsidRPr="00375BB4">
        <w:rPr>
          <w:rFonts w:ascii="Helvetica" w:hAnsi="Helvetica" w:cs="Helvetica"/>
          <w:kern w:val="0"/>
        </w:rPr>
        <w:t>We led a contingent of over 70 housing professionals at Pride Cymru</w:t>
      </w:r>
    </w:p>
    <w:p w14:paraId="0D914E82" w14:textId="77777777" w:rsidR="00B6103D" w:rsidRDefault="00B6103D" w:rsidP="00B6103D"/>
    <w:p w14:paraId="1A1523FE" w14:textId="480B2ECF" w:rsidR="00B6103D" w:rsidRDefault="00B6103D" w:rsidP="00B6103D">
      <w:r>
        <w:t xml:space="preserve">People engaged </w:t>
      </w:r>
      <w:proofErr w:type="gramStart"/>
      <w:r>
        <w:t>with:</w:t>
      </w:r>
      <w:proofErr w:type="gramEnd"/>
      <w:r>
        <w:t xml:space="preserve"> 1654</w:t>
      </w:r>
    </w:p>
    <w:p w14:paraId="38128397" w14:textId="77777777" w:rsidR="00B6103D" w:rsidRDefault="00B6103D" w:rsidP="00B6103D"/>
    <w:p w14:paraId="2AAB7CB9" w14:textId="30BF96F2" w:rsidR="00B6103D" w:rsidRDefault="00B6103D" w:rsidP="00375BB4">
      <w:pPr>
        <w:pStyle w:val="ListParagraph"/>
        <w:numPr>
          <w:ilvl w:val="0"/>
          <w:numId w:val="10"/>
        </w:numPr>
      </w:pPr>
      <w:r>
        <w:t>340 jobs advertised</w:t>
      </w:r>
    </w:p>
    <w:p w14:paraId="66F8DE1D" w14:textId="3398A0AF" w:rsidR="00B6103D" w:rsidRDefault="00B6103D" w:rsidP="00375BB4">
      <w:pPr>
        <w:pStyle w:val="ListParagraph"/>
        <w:numPr>
          <w:ilvl w:val="0"/>
          <w:numId w:val="10"/>
        </w:numPr>
      </w:pPr>
      <w:r>
        <w:t>4 EDI Connect Networks</w:t>
      </w:r>
    </w:p>
    <w:p w14:paraId="56BC69B2" w14:textId="6F08F709" w:rsidR="00B6103D" w:rsidRDefault="00B6103D" w:rsidP="00375BB4">
      <w:pPr>
        <w:pStyle w:val="ListParagraph"/>
        <w:numPr>
          <w:ilvl w:val="0"/>
          <w:numId w:val="10"/>
        </w:numPr>
      </w:pPr>
      <w:r>
        <w:t>2 Menopause/Women’s Health events</w:t>
      </w:r>
    </w:p>
    <w:p w14:paraId="3B45A429" w14:textId="77777777" w:rsidR="00375BB4" w:rsidRDefault="00B6103D" w:rsidP="00B6103D">
      <w:pPr>
        <w:pStyle w:val="ListParagraph"/>
        <w:numPr>
          <w:ilvl w:val="0"/>
          <w:numId w:val="10"/>
        </w:numPr>
      </w:pPr>
      <w:r>
        <w:t xml:space="preserve">3 new services introduced </w:t>
      </w:r>
    </w:p>
    <w:p w14:paraId="708CACA9" w14:textId="4C2179AC" w:rsidR="00B6103D" w:rsidRDefault="00B6103D" w:rsidP="00B6103D">
      <w:pPr>
        <w:pStyle w:val="ListParagraph"/>
        <w:numPr>
          <w:ilvl w:val="0"/>
          <w:numId w:val="10"/>
        </w:numPr>
      </w:pPr>
      <w:r>
        <w:t>People trained via our eLearning platforms: 1000+</w:t>
      </w:r>
    </w:p>
    <w:p w14:paraId="726174AF" w14:textId="77777777" w:rsidR="00B6103D" w:rsidRDefault="00B6103D" w:rsidP="00B6103D"/>
    <w:p w14:paraId="608F3415" w14:textId="518ABED5" w:rsidR="00B6103D" w:rsidRDefault="00B6103D" w:rsidP="00B6103D">
      <w:r>
        <w:t xml:space="preserve">Confidence </w:t>
      </w:r>
      <w:proofErr w:type="gramStart"/>
      <w:r>
        <w:t>increase</w:t>
      </w:r>
      <w:proofErr w:type="gramEnd"/>
      <w:r>
        <w:t xml:space="preserve"> in delegates before and after receiving our training: 88%</w:t>
      </w:r>
    </w:p>
    <w:p w14:paraId="5F85AD30" w14:textId="77777777" w:rsidR="00B6103D" w:rsidRDefault="00B6103D" w:rsidP="00B6103D"/>
    <w:p w14:paraId="1117F865" w14:textId="01E6B494" w:rsidR="00375BB4" w:rsidRDefault="00375BB4" w:rsidP="00375BB4">
      <w:pPr>
        <w:pStyle w:val="Heading3"/>
      </w:pPr>
      <w:r>
        <w:t>QED:</w:t>
      </w:r>
    </w:p>
    <w:p w14:paraId="7AFA2861" w14:textId="77777777" w:rsidR="00B6103D" w:rsidRDefault="00B6103D" w:rsidP="00375BB4">
      <w:pPr>
        <w:pStyle w:val="ListParagraph"/>
        <w:numPr>
          <w:ilvl w:val="0"/>
          <w:numId w:val="11"/>
        </w:numPr>
      </w:pPr>
      <w:r>
        <w:t>10 QED organisations worked with</w:t>
      </w:r>
    </w:p>
    <w:p w14:paraId="77ACDD5E" w14:textId="778A08EB" w:rsidR="00B6103D" w:rsidRDefault="00B6103D" w:rsidP="00375BB4">
      <w:pPr>
        <w:pStyle w:val="ListParagraph"/>
        <w:numPr>
          <w:ilvl w:val="0"/>
          <w:numId w:val="11"/>
        </w:numPr>
      </w:pPr>
      <w:r>
        <w:t>100% Satisfaction with the QED Award</w:t>
      </w:r>
    </w:p>
    <w:p w14:paraId="44F67C70" w14:textId="77777777" w:rsidR="00375BB4" w:rsidRDefault="00B6103D" w:rsidP="00B6103D">
      <w:pPr>
        <w:pStyle w:val="ListParagraph"/>
        <w:numPr>
          <w:ilvl w:val="0"/>
          <w:numId w:val="11"/>
        </w:numPr>
      </w:pPr>
      <w:r>
        <w:t xml:space="preserve">“QED is a positive process that brings added value to our organisation by helping us to embed EDI within our culture. The staff at Tai </w:t>
      </w:r>
      <w:proofErr w:type="spellStart"/>
      <w:r>
        <w:t>Pawb</w:t>
      </w:r>
      <w:proofErr w:type="spellEnd"/>
      <w:r>
        <w:t xml:space="preserve"> are experts in their field and offer exceptional support.”</w:t>
      </w:r>
    </w:p>
    <w:p w14:paraId="108D3F5C" w14:textId="14B027E0" w:rsidR="00B6103D" w:rsidRDefault="00B6103D" w:rsidP="00B6103D">
      <w:pPr>
        <w:pStyle w:val="ListParagraph"/>
        <w:numPr>
          <w:ilvl w:val="0"/>
          <w:numId w:val="11"/>
        </w:numPr>
      </w:pPr>
      <w:r>
        <w:lastRenderedPageBreak/>
        <w:t>Melin Homes were the first to achieve QED Leader status</w:t>
      </w:r>
    </w:p>
    <w:p w14:paraId="15C47867" w14:textId="77777777" w:rsidR="00B6103D" w:rsidRDefault="00B6103D" w:rsidP="00B6103D"/>
    <w:p w14:paraId="6CD1E655" w14:textId="77777777" w:rsidR="00B6103D" w:rsidRPr="00B6103D" w:rsidRDefault="00B6103D" w:rsidP="00B6103D">
      <w:r w:rsidRPr="00375BB4">
        <w:rPr>
          <w:rStyle w:val="Heading2Char"/>
        </w:rPr>
        <w:t>Conference: Rising Above</w:t>
      </w:r>
      <w:r>
        <w:br/>
        <w:t xml:space="preserve">100% </w:t>
      </w:r>
      <w:r w:rsidRPr="00B6103D">
        <w:rPr>
          <w:b/>
          <w:bCs/>
          <w:lang w:val="en-US"/>
        </w:rPr>
        <w:t>would recommend attending our annual conference to a colleague</w:t>
      </w:r>
    </w:p>
    <w:p w14:paraId="2CD66783" w14:textId="7C70BFD2" w:rsidR="00B6103D" w:rsidRDefault="00375BB4" w:rsidP="00B6103D">
      <w:pPr>
        <w:rPr>
          <w:b/>
          <w:bCs/>
          <w:lang w:val="en-US"/>
        </w:rPr>
      </w:pPr>
      <w:r>
        <w:rPr>
          <w:b/>
          <w:bCs/>
          <w:lang w:val="en-US"/>
        </w:rPr>
        <w:t>“</w:t>
      </w:r>
      <w:r w:rsidR="00B6103D" w:rsidRPr="00B6103D">
        <w:rPr>
          <w:b/>
          <w:bCs/>
          <w:lang w:val="en-US"/>
        </w:rPr>
        <w:t xml:space="preserve">Excellent from beginning to end. My first Tai </w:t>
      </w:r>
      <w:proofErr w:type="spellStart"/>
      <w:r w:rsidR="00B6103D" w:rsidRPr="00B6103D">
        <w:rPr>
          <w:b/>
          <w:bCs/>
          <w:lang w:val="en-US"/>
        </w:rPr>
        <w:t>Pawb</w:t>
      </w:r>
      <w:proofErr w:type="spellEnd"/>
      <w:r w:rsidR="00B6103D" w:rsidRPr="00B6103D">
        <w:rPr>
          <w:b/>
          <w:bCs/>
          <w:lang w:val="en-US"/>
        </w:rPr>
        <w:t xml:space="preserve"> conference</w:t>
      </w:r>
      <w:r w:rsidR="00B6103D">
        <w:t xml:space="preserve"> </w:t>
      </w:r>
      <w:r w:rsidR="00B6103D" w:rsidRPr="00B6103D">
        <w:rPr>
          <w:b/>
          <w:bCs/>
          <w:lang w:val="en-US"/>
        </w:rPr>
        <w:t>and I cannot wait for the next.</w:t>
      </w:r>
      <w:r>
        <w:rPr>
          <w:b/>
          <w:bCs/>
          <w:lang w:val="en-US"/>
        </w:rPr>
        <w:t>”</w:t>
      </w:r>
    </w:p>
    <w:p w14:paraId="0D828090" w14:textId="53F8AD56" w:rsidR="00B6103D" w:rsidRPr="00B6103D" w:rsidRDefault="00375BB4" w:rsidP="00B6103D">
      <w:r>
        <w:rPr>
          <w:b/>
          <w:bCs/>
          <w:lang w:val="en-US"/>
        </w:rPr>
        <w:t>“</w:t>
      </w:r>
      <w:r w:rsidR="00B6103D" w:rsidRPr="00B6103D">
        <w:rPr>
          <w:b/>
          <w:bCs/>
          <w:lang w:val="en-US"/>
        </w:rPr>
        <w:t xml:space="preserve">The Tai </w:t>
      </w:r>
      <w:proofErr w:type="spellStart"/>
      <w:r w:rsidR="00B6103D" w:rsidRPr="00B6103D">
        <w:rPr>
          <w:b/>
          <w:bCs/>
          <w:lang w:val="en-US"/>
        </w:rPr>
        <w:t>Pawb</w:t>
      </w:r>
      <w:proofErr w:type="spellEnd"/>
      <w:r w:rsidR="00B6103D" w:rsidRPr="00B6103D">
        <w:rPr>
          <w:b/>
          <w:bCs/>
          <w:lang w:val="en-US"/>
        </w:rPr>
        <w:t xml:space="preserve"> team have excelled once again. The choice of speakers and</w:t>
      </w:r>
      <w:r w:rsidR="00B6103D">
        <w:rPr>
          <w:b/>
          <w:bCs/>
          <w:lang w:val="en-US"/>
        </w:rPr>
        <w:t xml:space="preserve"> </w:t>
      </w:r>
      <w:r w:rsidR="00B6103D" w:rsidRPr="00B6103D">
        <w:rPr>
          <w:b/>
          <w:bCs/>
          <w:lang w:val="en-US"/>
        </w:rPr>
        <w:t>workshops</w:t>
      </w:r>
      <w:r w:rsidR="00B6103D">
        <w:t xml:space="preserve"> </w:t>
      </w:r>
      <w:r w:rsidR="00B6103D" w:rsidRPr="00B6103D">
        <w:rPr>
          <w:b/>
          <w:bCs/>
          <w:lang w:val="en-US"/>
        </w:rPr>
        <w:t xml:space="preserve">was spot </w:t>
      </w:r>
      <w:proofErr w:type="gramStart"/>
      <w:r w:rsidR="00B6103D" w:rsidRPr="00B6103D">
        <w:rPr>
          <w:b/>
          <w:bCs/>
          <w:lang w:val="en-US"/>
        </w:rPr>
        <w:t>on</w:t>
      </w:r>
      <w:proofErr w:type="gramEnd"/>
      <w:r w:rsidR="00B6103D" w:rsidRPr="00B6103D">
        <w:rPr>
          <w:b/>
          <w:bCs/>
          <w:lang w:val="en-US"/>
        </w:rPr>
        <w:t xml:space="preserve"> and the topics discussed were very relevant to our work.</w:t>
      </w:r>
      <w:r w:rsidR="00B6103D">
        <w:rPr>
          <w:b/>
          <w:bCs/>
          <w:lang w:val="en-US"/>
        </w:rPr>
        <w:t xml:space="preserve"> </w:t>
      </w:r>
      <w:r w:rsidR="00B6103D" w:rsidRPr="00B6103D">
        <w:rPr>
          <w:b/>
          <w:bCs/>
          <w:lang w:val="en-US"/>
        </w:rPr>
        <w:t>Great</w:t>
      </w:r>
      <w:r w:rsidR="00B6103D">
        <w:t xml:space="preserve"> </w:t>
      </w:r>
      <w:r w:rsidR="00B6103D" w:rsidRPr="00B6103D">
        <w:rPr>
          <w:b/>
          <w:bCs/>
          <w:lang w:val="en-US"/>
        </w:rPr>
        <w:t>networking opportunities as well!</w:t>
      </w:r>
      <w:r>
        <w:rPr>
          <w:b/>
          <w:bCs/>
          <w:lang w:val="en-US"/>
        </w:rPr>
        <w:t>”</w:t>
      </w:r>
    </w:p>
    <w:p w14:paraId="027FA0B0" w14:textId="12FBE01B" w:rsidR="00B6103D" w:rsidRPr="00B6103D" w:rsidRDefault="00375BB4" w:rsidP="00B6103D">
      <w:r>
        <w:rPr>
          <w:b/>
          <w:bCs/>
          <w:lang w:val="en-US"/>
        </w:rPr>
        <w:t>“</w:t>
      </w:r>
      <w:r w:rsidR="00B6103D" w:rsidRPr="00B6103D">
        <w:rPr>
          <w:b/>
          <w:bCs/>
          <w:lang w:val="en-US"/>
        </w:rPr>
        <w:t>The best conference I have been to for years.</w:t>
      </w:r>
      <w:r>
        <w:rPr>
          <w:b/>
          <w:bCs/>
          <w:lang w:val="en-US"/>
        </w:rPr>
        <w:t>”</w:t>
      </w:r>
    </w:p>
    <w:p w14:paraId="5DF7066B" w14:textId="77777777" w:rsidR="00B6103D" w:rsidRDefault="00B6103D" w:rsidP="00B6103D"/>
    <w:p w14:paraId="6BC6415E" w14:textId="2204AFAB" w:rsidR="00375BB4" w:rsidRPr="00B6103D" w:rsidRDefault="00375BB4" w:rsidP="00375BB4">
      <w:pPr>
        <w:pStyle w:val="Heading2"/>
      </w:pPr>
      <w:r>
        <w:t>Be the Change</w:t>
      </w:r>
    </w:p>
    <w:p w14:paraId="70868C2D" w14:textId="5F969DF9" w:rsidR="00B6103D" w:rsidRDefault="00B6103D" w:rsidP="00B6103D">
      <w:r>
        <w:t>355 people with lived experience engaged in our work</w:t>
      </w:r>
    </w:p>
    <w:p w14:paraId="74BC8977" w14:textId="77777777" w:rsidR="00B6103D" w:rsidRDefault="00B6103D" w:rsidP="00B6103D"/>
    <w:p w14:paraId="732343F5" w14:textId="77777777" w:rsidR="00B6103D" w:rsidRDefault="00B6103D" w:rsidP="00B6103D">
      <w:r>
        <w:t xml:space="preserve">Tai </w:t>
      </w:r>
      <w:proofErr w:type="spellStart"/>
      <w:r>
        <w:t>Pawb</w:t>
      </w:r>
      <w:proofErr w:type="spellEnd"/>
      <w:r>
        <w:t xml:space="preserve"> Committed to keep the </w:t>
      </w:r>
      <w:proofErr w:type="gramStart"/>
      <w:r>
        <w:t>4 day</w:t>
      </w:r>
      <w:proofErr w:type="gramEnd"/>
      <w:r>
        <w:t xml:space="preserve"> work week</w:t>
      </w:r>
    </w:p>
    <w:p w14:paraId="66AD6FAB" w14:textId="48E54DD1" w:rsidR="00B6103D" w:rsidRDefault="00B6103D" w:rsidP="00B6103D">
      <w:r>
        <w:t xml:space="preserve">“If you’d told me two years ago that we’d be operating a four-day working week at Tai </w:t>
      </w:r>
      <w:proofErr w:type="spellStart"/>
      <w:r>
        <w:t>Pawb</w:t>
      </w:r>
      <w:proofErr w:type="spellEnd"/>
      <w:r>
        <w:t xml:space="preserve">—without cutting pay, compressing hours, or losing productivity—I’d have probably smiled politely and gone back to my to-do list. In </w:t>
      </w:r>
      <w:proofErr w:type="gramStart"/>
      <w:r>
        <w:t>fact</w:t>
      </w:r>
      <w:proofErr w:type="gramEnd"/>
      <w:r>
        <w:t xml:space="preserve"> I di</w:t>
      </w:r>
      <w:r w:rsidR="00375BB4">
        <w:t>d</w:t>
      </w:r>
      <w:r>
        <w:t>…Here we are, over a year into our 4 Day Week journey, and I honestly can’t imagine going back.”</w:t>
      </w:r>
    </w:p>
    <w:p w14:paraId="26A1F26D" w14:textId="07F372CE" w:rsidR="00B6103D" w:rsidRDefault="00B6103D" w:rsidP="00375BB4">
      <w:pPr>
        <w:pStyle w:val="ListParagraph"/>
        <w:numPr>
          <w:ilvl w:val="0"/>
          <w:numId w:val="12"/>
        </w:numPr>
      </w:pPr>
      <w:r>
        <w:t xml:space="preserve">Alicja </w:t>
      </w:r>
      <w:proofErr w:type="spellStart"/>
      <w:r>
        <w:t>Zalesinska</w:t>
      </w:r>
      <w:proofErr w:type="spellEnd"/>
      <w:r>
        <w:t xml:space="preserve">, Chief Executive, Tai </w:t>
      </w:r>
      <w:proofErr w:type="spellStart"/>
      <w:r>
        <w:t>Pawb</w:t>
      </w:r>
      <w:proofErr w:type="spellEnd"/>
    </w:p>
    <w:p w14:paraId="5056916E" w14:textId="77777777" w:rsidR="00B6103D" w:rsidRDefault="00B6103D" w:rsidP="00B6103D"/>
    <w:p w14:paraId="76887F10" w14:textId="04A1B3D1" w:rsidR="00375BB4" w:rsidRDefault="00375BB4" w:rsidP="00375BB4">
      <w:pPr>
        <w:pStyle w:val="Heading2"/>
      </w:pPr>
      <w:r>
        <w:t>Finances and acknowledgements</w:t>
      </w:r>
    </w:p>
    <w:p w14:paraId="5073440C" w14:textId="77F41AE3" w:rsidR="00B6103D" w:rsidRDefault="00B6103D" w:rsidP="00B6103D">
      <w:r w:rsidRPr="00B6103D">
        <w:rPr>
          <w:b/>
          <w:bCs/>
          <w:lang w:val="en-US"/>
        </w:rPr>
        <w:t>£580,425</w:t>
      </w:r>
      <w:r>
        <w:t xml:space="preserve"> Total income</w:t>
      </w:r>
    </w:p>
    <w:p w14:paraId="40853D1D" w14:textId="34BF6CA0" w:rsidR="00B6103D" w:rsidRDefault="00B6103D" w:rsidP="00B6103D">
      <w:r w:rsidRPr="00B6103D">
        <w:rPr>
          <w:b/>
          <w:bCs/>
          <w:lang w:val="en-US"/>
        </w:rPr>
        <w:t>£547,140</w:t>
      </w:r>
      <w:r>
        <w:t xml:space="preserve"> expenditure</w:t>
      </w:r>
    </w:p>
    <w:p w14:paraId="41117B36" w14:textId="106EB030" w:rsidR="00B6103D" w:rsidRDefault="00B6103D" w:rsidP="00B6103D">
      <w:r w:rsidRPr="00B6103D">
        <w:rPr>
          <w:b/>
          <w:bCs/>
          <w:lang w:val="en-US"/>
        </w:rPr>
        <w:t>£18,000</w:t>
      </w:r>
      <w:r>
        <w:t xml:space="preserve"> actuarial pension gain</w:t>
      </w:r>
    </w:p>
    <w:p w14:paraId="5783BF5D" w14:textId="3272950A" w:rsidR="00B6103D" w:rsidRDefault="00B6103D" w:rsidP="00B6103D">
      <w:r w:rsidRPr="00B6103D">
        <w:rPr>
          <w:b/>
          <w:bCs/>
          <w:lang w:val="en-US"/>
        </w:rPr>
        <w:t>£51,285</w:t>
      </w:r>
      <w:r>
        <w:t xml:space="preserve"> net movement in funds</w:t>
      </w:r>
    </w:p>
    <w:p w14:paraId="37B63603" w14:textId="77777777" w:rsidR="00B6103D" w:rsidRDefault="00B6103D" w:rsidP="00B6103D"/>
    <w:p w14:paraId="32E71F86" w14:textId="56222299" w:rsidR="00B6103D" w:rsidRDefault="00B6103D" w:rsidP="00B6103D">
      <w:r>
        <w:t>We said farewell and a huge thank you to our Head of Business, Ceri Meloy, who</w:t>
      </w:r>
      <w:r>
        <w:br/>
        <w:t xml:space="preserve">retired after 8 years at Tai </w:t>
      </w:r>
      <w:proofErr w:type="spellStart"/>
      <w:r>
        <w:t>Pawb</w:t>
      </w:r>
      <w:proofErr w:type="spellEnd"/>
      <w:r>
        <w:t xml:space="preserve"> and decades in the housing sector</w:t>
      </w:r>
    </w:p>
    <w:p w14:paraId="1158A8ED" w14:textId="091B91A8" w:rsidR="00B6103D" w:rsidRDefault="00B6103D" w:rsidP="00B6103D">
      <w:r>
        <w:lastRenderedPageBreak/>
        <w:t>“Ceri made such a big impact and such a contribution to Tai Pawb, and to me personally, over the years. She will be sorely missed. We will miss her hard work, out-of-the-box thinking, insights, energy, and her thoughtfulness and kindness. Happy retirement, I know it will be a blast!”</w:t>
      </w:r>
      <w:r w:rsidR="00375BB4">
        <w:t xml:space="preserve"> - </w:t>
      </w:r>
      <w:r>
        <w:t xml:space="preserve">Alicja </w:t>
      </w:r>
      <w:proofErr w:type="spellStart"/>
      <w:r>
        <w:t>Zalesinska</w:t>
      </w:r>
      <w:proofErr w:type="spellEnd"/>
      <w:r>
        <w:t xml:space="preserve">, Chief Executive, Tai </w:t>
      </w:r>
      <w:proofErr w:type="spellStart"/>
      <w:r>
        <w:t>Pawb</w:t>
      </w:r>
      <w:proofErr w:type="spellEnd"/>
    </w:p>
    <w:p w14:paraId="115546EB" w14:textId="77777777" w:rsidR="00B6103D" w:rsidRDefault="00B6103D" w:rsidP="00B6103D"/>
    <w:p w14:paraId="66548793" w14:textId="77777777" w:rsidR="00B6103D" w:rsidRDefault="00B6103D" w:rsidP="00B6103D">
      <w:r>
        <w:t>Board members:</w:t>
      </w:r>
    </w:p>
    <w:p w14:paraId="53E20557" w14:textId="77777777" w:rsidR="00B6103D" w:rsidRDefault="00B6103D" w:rsidP="00B6103D">
      <w:r>
        <w:t>Craig Stephenson OBE, Chair</w:t>
      </w:r>
    </w:p>
    <w:p w14:paraId="20F3CCE0" w14:textId="77777777" w:rsidR="00B6103D" w:rsidRDefault="00B6103D" w:rsidP="00B6103D">
      <w:r>
        <w:t>Sarah Prescott, Vice-Chair </w:t>
      </w:r>
    </w:p>
    <w:p w14:paraId="440760ED" w14:textId="77777777" w:rsidR="00B6103D" w:rsidRDefault="00B6103D" w:rsidP="00B6103D">
      <w:r>
        <w:t>Elaine Gilbert</w:t>
      </w:r>
    </w:p>
    <w:p w14:paraId="6A1E3CBC" w14:textId="77777777" w:rsidR="00B6103D" w:rsidRDefault="00B6103D" w:rsidP="00B6103D">
      <w:r>
        <w:t>Nicola Jones</w:t>
      </w:r>
    </w:p>
    <w:p w14:paraId="250CF3EE" w14:textId="77777777" w:rsidR="00B6103D" w:rsidRDefault="00B6103D" w:rsidP="00B6103D">
      <w:r>
        <w:t>Cerys Clarke </w:t>
      </w:r>
    </w:p>
    <w:p w14:paraId="7CF6C00F" w14:textId="77777777" w:rsidR="00B6103D" w:rsidRDefault="00B6103D" w:rsidP="00B6103D">
      <w:r>
        <w:t>Louise Hamer </w:t>
      </w:r>
    </w:p>
    <w:p w14:paraId="2132EE0C" w14:textId="77777777" w:rsidR="00B6103D" w:rsidRDefault="00B6103D" w:rsidP="00B6103D">
      <w:r>
        <w:t>Mariam Elmirghani </w:t>
      </w:r>
    </w:p>
    <w:p w14:paraId="39E2F9BB" w14:textId="77777777" w:rsidR="00B6103D" w:rsidRDefault="00B6103D" w:rsidP="00B6103D">
      <w:r>
        <w:t>Joshua Dowdall </w:t>
      </w:r>
    </w:p>
    <w:p w14:paraId="53935DB0" w14:textId="77777777" w:rsidR="00B6103D" w:rsidRDefault="00B6103D" w:rsidP="00B6103D">
      <w:r>
        <w:t xml:space="preserve">And welcome to: </w:t>
      </w:r>
      <w:proofErr w:type="spellStart"/>
      <w:r>
        <w:t>Asmut</w:t>
      </w:r>
      <w:proofErr w:type="spellEnd"/>
      <w:r>
        <w:t xml:space="preserve"> Price </w:t>
      </w:r>
    </w:p>
    <w:p w14:paraId="577E1236" w14:textId="77777777" w:rsidR="00B6103D" w:rsidRDefault="00B6103D" w:rsidP="00B6103D">
      <w:r>
        <w:br/>
      </w:r>
    </w:p>
    <w:p w14:paraId="1A8D8354" w14:textId="01AF8E69" w:rsidR="00B6103D" w:rsidRDefault="00B6103D" w:rsidP="00B6103D">
      <w:r>
        <w:t>Staff members</w:t>
      </w:r>
      <w:r w:rsidR="00375BB4">
        <w:t>:</w:t>
      </w:r>
    </w:p>
    <w:p w14:paraId="41F3DB99" w14:textId="77777777" w:rsidR="00B6103D" w:rsidRDefault="00B6103D" w:rsidP="00B6103D">
      <w:r>
        <w:t>CEO - Alicja </w:t>
      </w:r>
    </w:p>
    <w:p w14:paraId="433C4B42" w14:textId="77777777" w:rsidR="00B6103D" w:rsidRDefault="00B6103D" w:rsidP="00B6103D">
      <w:r>
        <w:t>Head of Business - Ceri/Vicki</w:t>
      </w:r>
    </w:p>
    <w:p w14:paraId="7B1FF22C" w14:textId="77777777" w:rsidR="00B6103D" w:rsidRDefault="00B6103D" w:rsidP="00B6103D">
      <w:r>
        <w:t>Head of Policy - Ross </w:t>
      </w:r>
    </w:p>
    <w:p w14:paraId="139A81F7" w14:textId="77777777" w:rsidR="00B6103D" w:rsidRDefault="00B6103D" w:rsidP="00B6103D">
      <w:r>
        <w:t>Membership Manager - Vicki </w:t>
      </w:r>
    </w:p>
    <w:p w14:paraId="29789D80" w14:textId="77777777" w:rsidR="00B6103D" w:rsidRDefault="00B6103D" w:rsidP="00B6103D">
      <w:r>
        <w:t>Membership Officer - Lynsey </w:t>
      </w:r>
    </w:p>
    <w:p w14:paraId="133EF6E4" w14:textId="77777777" w:rsidR="00B6103D" w:rsidRDefault="00B6103D" w:rsidP="00B6103D">
      <w:r>
        <w:t>Anti-Racism Manager - Evelyn </w:t>
      </w:r>
    </w:p>
    <w:p w14:paraId="719255ED" w14:textId="77777777" w:rsidR="00B6103D" w:rsidRDefault="00B6103D" w:rsidP="00B6103D">
      <w:r>
        <w:t>Policy Manager - David </w:t>
      </w:r>
    </w:p>
    <w:p w14:paraId="15F761C8" w14:textId="77777777" w:rsidR="00B6103D" w:rsidRDefault="00B6103D" w:rsidP="00B6103D">
      <w:r>
        <w:t>Funding and Partnerships Manager - Rob </w:t>
      </w:r>
    </w:p>
    <w:p w14:paraId="4E6EF2B9" w14:textId="77777777" w:rsidR="00B6103D" w:rsidRDefault="00B6103D" w:rsidP="00B6103D">
      <w:r>
        <w:t>Communications and Marketing Manager - Jennie </w:t>
      </w:r>
    </w:p>
    <w:p w14:paraId="11627E79" w14:textId="77777777" w:rsidR="00B6103D" w:rsidRDefault="00B6103D" w:rsidP="00B6103D">
      <w:r>
        <w:t>PRS Champions Manager - Anna </w:t>
      </w:r>
    </w:p>
    <w:p w14:paraId="0A9AA494" w14:textId="712E743D" w:rsidR="00B6103D" w:rsidRDefault="00B6103D" w:rsidP="00B6103D">
      <w:r>
        <w:t>Finance Officer – Andrea</w:t>
      </w:r>
    </w:p>
    <w:p w14:paraId="2A54B150" w14:textId="77777777" w:rsidR="00B6103D" w:rsidRDefault="00B6103D" w:rsidP="00B6103D"/>
    <w:p w14:paraId="69A87337" w14:textId="1E2E44D8" w:rsidR="00B6103D" w:rsidRDefault="00B6103D" w:rsidP="00B6103D">
      <w:r>
        <w:t>Associates:</w:t>
      </w:r>
    </w:p>
    <w:p w14:paraId="7E5900AF" w14:textId="77777777" w:rsidR="00B6103D" w:rsidRDefault="00B6103D" w:rsidP="00B6103D">
      <w:r>
        <w:t>Bethan </w:t>
      </w:r>
    </w:p>
    <w:p w14:paraId="377C3582" w14:textId="77777777" w:rsidR="00B6103D" w:rsidRDefault="00B6103D" w:rsidP="00B6103D">
      <w:r>
        <w:t>Colin </w:t>
      </w:r>
    </w:p>
    <w:p w14:paraId="331D8056" w14:textId="77777777" w:rsidR="00B6103D" w:rsidRDefault="00B6103D" w:rsidP="00B6103D">
      <w:r>
        <w:t>Dai </w:t>
      </w:r>
    </w:p>
    <w:p w14:paraId="0DD1415B" w14:textId="77777777" w:rsidR="00B6103D" w:rsidRDefault="00B6103D" w:rsidP="00B6103D">
      <w:r>
        <w:t>Helen </w:t>
      </w:r>
    </w:p>
    <w:p w14:paraId="2FC4F8EE" w14:textId="77777777" w:rsidR="00B6103D" w:rsidRDefault="00B6103D" w:rsidP="00B6103D">
      <w:r>
        <w:t>Kay </w:t>
      </w:r>
    </w:p>
    <w:p w14:paraId="328E9722" w14:textId="77777777" w:rsidR="00B6103D" w:rsidRDefault="00B6103D" w:rsidP="00B6103D">
      <w:r>
        <w:t>Noreen </w:t>
      </w:r>
    </w:p>
    <w:p w14:paraId="2348B092" w14:textId="77777777" w:rsidR="00B6103D" w:rsidRDefault="00B6103D" w:rsidP="00B6103D">
      <w:r>
        <w:t>Sondra</w:t>
      </w:r>
    </w:p>
    <w:p w14:paraId="430D9608" w14:textId="77777777" w:rsidR="00B6103D" w:rsidRDefault="00B6103D" w:rsidP="00B6103D"/>
    <w:p w14:paraId="36AA93E0" w14:textId="77777777" w:rsidR="00B6103D" w:rsidRDefault="00B6103D" w:rsidP="00B6103D">
      <w:r>
        <w:t>Thank you to our members and partners!</w:t>
      </w:r>
    </w:p>
    <w:p w14:paraId="48F7D31D" w14:textId="77777777" w:rsidR="00B6103D" w:rsidRDefault="00B6103D" w:rsidP="00B6103D"/>
    <w:p w14:paraId="7EE2E477" w14:textId="77777777" w:rsidR="00B6103D" w:rsidRDefault="00B6103D" w:rsidP="00B6103D">
      <w:r>
        <w:t>And to our funders</w:t>
      </w:r>
    </w:p>
    <w:p w14:paraId="1DD34349" w14:textId="77777777" w:rsidR="00B6103D" w:rsidRDefault="00B6103D" w:rsidP="00B6103D"/>
    <w:p w14:paraId="74E72766" w14:textId="7B4193E2" w:rsidR="00B6103D" w:rsidRDefault="00B6103D" w:rsidP="00B6103D">
      <w:r>
        <w:t>It’s a Wrap!</w:t>
      </w:r>
    </w:p>
    <w:sectPr w:rsidR="00B61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2C4"/>
    <w:multiLevelType w:val="hybridMultilevel"/>
    <w:tmpl w:val="F0CC723C"/>
    <w:lvl w:ilvl="0" w:tplc="43E645D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63CF"/>
    <w:multiLevelType w:val="hybridMultilevel"/>
    <w:tmpl w:val="77A45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286"/>
    <w:multiLevelType w:val="hybridMultilevel"/>
    <w:tmpl w:val="AC561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63C0D"/>
    <w:multiLevelType w:val="hybridMultilevel"/>
    <w:tmpl w:val="F3104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F38D0"/>
    <w:multiLevelType w:val="hybridMultilevel"/>
    <w:tmpl w:val="5710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65510"/>
    <w:multiLevelType w:val="hybridMultilevel"/>
    <w:tmpl w:val="0F8E3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E2743"/>
    <w:multiLevelType w:val="hybridMultilevel"/>
    <w:tmpl w:val="EA9A9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30"/>
    <w:multiLevelType w:val="hybridMultilevel"/>
    <w:tmpl w:val="0876E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13472"/>
    <w:multiLevelType w:val="hybridMultilevel"/>
    <w:tmpl w:val="4D228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1106D"/>
    <w:multiLevelType w:val="hybridMultilevel"/>
    <w:tmpl w:val="99305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200AB"/>
    <w:multiLevelType w:val="hybridMultilevel"/>
    <w:tmpl w:val="A7E81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86FB5"/>
    <w:multiLevelType w:val="hybridMultilevel"/>
    <w:tmpl w:val="761EF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829302">
    <w:abstractNumId w:val="9"/>
  </w:num>
  <w:num w:numId="2" w16cid:durableId="562253755">
    <w:abstractNumId w:val="8"/>
  </w:num>
  <w:num w:numId="3" w16cid:durableId="1174497011">
    <w:abstractNumId w:val="7"/>
  </w:num>
  <w:num w:numId="4" w16cid:durableId="1705710760">
    <w:abstractNumId w:val="4"/>
  </w:num>
  <w:num w:numId="5" w16cid:durableId="1404836002">
    <w:abstractNumId w:val="5"/>
  </w:num>
  <w:num w:numId="6" w16cid:durableId="1984502696">
    <w:abstractNumId w:val="2"/>
  </w:num>
  <w:num w:numId="7" w16cid:durableId="1634601793">
    <w:abstractNumId w:val="10"/>
  </w:num>
  <w:num w:numId="8" w16cid:durableId="1240602798">
    <w:abstractNumId w:val="11"/>
  </w:num>
  <w:num w:numId="9" w16cid:durableId="2106606416">
    <w:abstractNumId w:val="1"/>
  </w:num>
  <w:num w:numId="10" w16cid:durableId="1305745003">
    <w:abstractNumId w:val="6"/>
  </w:num>
  <w:num w:numId="11" w16cid:durableId="273755833">
    <w:abstractNumId w:val="3"/>
  </w:num>
  <w:num w:numId="12" w16cid:durableId="7964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3D"/>
    <w:rsid w:val="00375BB4"/>
    <w:rsid w:val="00B6103D"/>
    <w:rsid w:val="00C52FFA"/>
    <w:rsid w:val="00F42CD3"/>
    <w:rsid w:val="00F9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A619"/>
  <w15:chartTrackingRefBased/>
  <w15:docId w15:val="{C63453F5-0C38-864A-A992-A06F7E3D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1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1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1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0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Dowsell</dc:creator>
  <cp:keywords/>
  <dc:description/>
  <cp:lastModifiedBy>Jennie Dowsell</cp:lastModifiedBy>
  <cp:revision>2</cp:revision>
  <dcterms:created xsi:type="dcterms:W3CDTF">2025-12-09T15:37:00Z</dcterms:created>
  <dcterms:modified xsi:type="dcterms:W3CDTF">2025-12-09T15:37:00Z</dcterms:modified>
</cp:coreProperties>
</file>